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2EB9E" w:themeColor="accent3" w:themeTint="99"/>
  <w:body>
    <w:p w:rsidR="009C3B80" w:rsidRPr="00E71E50" w:rsidRDefault="00E71E50" w:rsidP="00E71E50">
      <w:pPr>
        <w:tabs>
          <w:tab w:val="center" w:pos="5163"/>
          <w:tab w:val="left" w:pos="5590"/>
        </w:tabs>
        <w:spacing w:after="0" w:line="240" w:lineRule="auto"/>
        <w:jc w:val="center"/>
        <w:rPr>
          <w:rStyle w:val="a8"/>
          <w:b w:val="0"/>
          <w:bCs w:val="0"/>
          <w:sz w:val="21"/>
          <w:szCs w:val="21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-803217</wp:posOffset>
            </wp:positionH>
            <wp:positionV relativeFrom="paragraph">
              <wp:posOffset>-1080135</wp:posOffset>
            </wp:positionV>
            <wp:extent cx="11460805" cy="7578741"/>
            <wp:effectExtent l="0" t="0" r="7620" b="317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ale_120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0805" cy="7578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F44" w:rsidRPr="00C40A2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86F1B" wp14:editId="152B0DCB">
                <wp:simplePos x="0" y="0"/>
                <wp:positionH relativeFrom="column">
                  <wp:posOffset>1057910</wp:posOffset>
                </wp:positionH>
                <wp:positionV relativeFrom="paragraph">
                  <wp:posOffset>-959485</wp:posOffset>
                </wp:positionV>
                <wp:extent cx="1828800" cy="6350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40A28" w:rsidRPr="00474FE8" w:rsidRDefault="00C40A28" w:rsidP="00C40A28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4FE8">
                              <w:rPr>
                                <w:b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Мошенничество в интернете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D86F1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83.3pt;margin-top:-75.55pt;width:2in;height:50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" filled="f" stroked="f">
                <v:textbox>
                  <w:txbxContent>
                    <w:p w:rsidR="00C40A28" w:rsidRPr="00474FE8" w:rsidRDefault="00C40A28" w:rsidP="00C40A28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4FE8">
                        <w:rPr>
                          <w:b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Мошенничество в интернете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474FE8" w:rsidRPr="00474FE8">
        <w:rPr>
          <w:b/>
          <w:sz w:val="28"/>
        </w:rPr>
        <w:t xml:space="preserve"> </w:t>
      </w:r>
      <w:r w:rsidR="00474FE8" w:rsidRPr="00474FE8">
        <w:rPr>
          <w:b/>
          <w:sz w:val="32"/>
          <w:highlight w:val="yellow"/>
        </w:rPr>
        <w:t>Прокуратура Авиастроительного района г. Казани разъясняет и информирует</w:t>
      </w:r>
      <w:r>
        <w:rPr>
          <w:rStyle w:val="a8"/>
          <w:sz w:val="22"/>
          <w:szCs w:val="24"/>
        </w:rPr>
        <w:tab/>
      </w:r>
    </w:p>
    <w:p w:rsidR="009C3B80" w:rsidRDefault="009C3B80" w:rsidP="009C3B80">
      <w:pPr>
        <w:pStyle w:val="aa"/>
        <w:tabs>
          <w:tab w:val="left" w:pos="12770"/>
        </w:tabs>
        <w:jc w:val="both"/>
        <w:rPr>
          <w:rStyle w:val="a8"/>
          <w:sz w:val="22"/>
          <w:szCs w:val="24"/>
        </w:rPr>
      </w:pPr>
    </w:p>
    <w:p w:rsidR="00D97F44" w:rsidRPr="00474FE8" w:rsidRDefault="00D6614F" w:rsidP="00D97F44">
      <w:pPr>
        <w:pStyle w:val="1"/>
        <w:spacing w:before="0" w:after="0"/>
        <w:rPr>
          <w:rStyle w:val="ae"/>
          <w:color w:val="000000" w:themeColor="text1"/>
          <w:sz w:val="24"/>
          <w:highlight w:val="lightGray"/>
        </w:rPr>
      </w:pPr>
      <w:r w:rsidRPr="00474FE8">
        <w:rPr>
          <w:rStyle w:val="ae"/>
          <w:color w:val="000000" w:themeColor="text1"/>
          <w:sz w:val="24"/>
          <w:highlight w:val="lightGray"/>
        </w:rPr>
        <w:t>В</w:t>
      </w:r>
      <w:r w:rsidR="00D97F44" w:rsidRPr="00474FE8">
        <w:rPr>
          <w:rStyle w:val="ae"/>
          <w:color w:val="000000" w:themeColor="text1"/>
          <w:sz w:val="24"/>
          <w:highlight w:val="lightGray"/>
        </w:rPr>
        <w:t xml:space="preserve"> связи с активным ростом рынка электронных платежей и онлайн-шо</w:t>
      </w:r>
      <w:r w:rsidR="00D0706D" w:rsidRPr="00474FE8">
        <w:rPr>
          <w:rStyle w:val="ae"/>
          <w:color w:val="000000" w:themeColor="text1"/>
          <w:sz w:val="24"/>
          <w:highlight w:val="lightGray"/>
        </w:rPr>
        <w:t>п</w:t>
      </w:r>
      <w:r w:rsidR="00D97F44" w:rsidRPr="00474FE8">
        <w:rPr>
          <w:rStyle w:val="ae"/>
          <w:color w:val="000000" w:themeColor="text1"/>
          <w:sz w:val="24"/>
          <w:highlight w:val="lightGray"/>
        </w:rPr>
        <w:t xml:space="preserve">пинга развиваются и новые современные формы мошенничества с использованием информационных технологий. </w:t>
      </w:r>
    </w:p>
    <w:p w:rsidR="009C3B80" w:rsidRPr="00E71E50" w:rsidRDefault="00D97F44" w:rsidP="00D97F44">
      <w:pPr>
        <w:pStyle w:val="1"/>
        <w:spacing w:before="0" w:after="0"/>
        <w:rPr>
          <w:rStyle w:val="ae"/>
          <w:color w:val="000000" w:themeColor="text1"/>
          <w:sz w:val="24"/>
        </w:rPr>
      </w:pPr>
      <w:r w:rsidRPr="00474FE8">
        <w:rPr>
          <w:rStyle w:val="ae"/>
          <w:color w:val="000000" w:themeColor="text1"/>
          <w:sz w:val="24"/>
          <w:highlight w:val="lightGray"/>
        </w:rPr>
        <w:t>Самыми распространенными видами мошенничеств</w:t>
      </w:r>
      <w:r w:rsidR="00D0706D" w:rsidRPr="00474FE8">
        <w:rPr>
          <w:rStyle w:val="ae"/>
          <w:color w:val="000000" w:themeColor="text1"/>
          <w:sz w:val="24"/>
          <w:highlight w:val="lightGray"/>
        </w:rPr>
        <w:t>а в интернете являются</w:t>
      </w:r>
      <w:r w:rsidRPr="00474FE8">
        <w:rPr>
          <w:rStyle w:val="ae"/>
          <w:color w:val="000000" w:themeColor="text1"/>
          <w:sz w:val="24"/>
          <w:highlight w:val="lightGray"/>
        </w:rPr>
        <w:t>:</w:t>
      </w:r>
    </w:p>
    <w:p w:rsidR="00E71E50" w:rsidRDefault="00D97F44" w:rsidP="00474FE8">
      <w:pPr>
        <w:pStyle w:val="5"/>
        <w:spacing w:before="0"/>
        <w:ind w:left="720"/>
        <w:jc w:val="both"/>
        <w:rPr>
          <w:rStyle w:val="ad"/>
          <w:i w:val="0"/>
          <w:color w:val="FFFFFF" w:themeColor="background1"/>
          <w:sz w:val="28"/>
          <w:highlight w:val="black"/>
          <w:lang w:eastAsia="ru-RU"/>
        </w:rPr>
      </w:pPr>
      <w:r w:rsidRPr="00474FE8">
        <w:rPr>
          <w:rStyle w:val="ad"/>
          <w:b/>
          <w:i w:val="0"/>
          <w:color w:val="FF0000"/>
          <w:sz w:val="28"/>
          <w:highlight w:val="black"/>
          <w:lang w:eastAsia="ru-RU"/>
        </w:rPr>
        <w:t>Фишинг</w:t>
      </w:r>
      <w:r w:rsidRPr="00E71E50">
        <w:rPr>
          <w:rStyle w:val="ad"/>
          <w:i w:val="0"/>
          <w:color w:val="FFFFFF" w:themeColor="background1"/>
          <w:sz w:val="28"/>
          <w:highlight w:val="black"/>
          <w:lang w:eastAsia="ru-RU"/>
        </w:rPr>
        <w:t xml:space="preserve"> – кража персональных данных (пароля, логина) с целью похищения средств с банковской карты. В основном для фишинга используют почтовую рассылку, содер</w:t>
      </w:r>
      <w:r w:rsidR="00C13FC1" w:rsidRPr="00E71E50">
        <w:rPr>
          <w:rStyle w:val="ad"/>
          <w:i w:val="0"/>
          <w:color w:val="FFFFFF" w:themeColor="background1"/>
          <w:sz w:val="28"/>
          <w:highlight w:val="black"/>
          <w:lang w:eastAsia="ru-RU"/>
        </w:rPr>
        <w:t xml:space="preserve">жащую </w:t>
      </w:r>
    </w:p>
    <w:p w:rsidR="00E71E50" w:rsidRDefault="00C13FC1" w:rsidP="00474FE8">
      <w:pPr>
        <w:pStyle w:val="5"/>
        <w:spacing w:before="0" w:after="240"/>
        <w:ind w:left="720"/>
        <w:jc w:val="both"/>
        <w:rPr>
          <w:rStyle w:val="ad"/>
          <w:i w:val="0"/>
          <w:color w:val="FFFFFF" w:themeColor="background1"/>
          <w:sz w:val="28"/>
          <w:highlight w:val="black"/>
          <w:lang w:eastAsia="ru-RU"/>
        </w:rPr>
      </w:pPr>
      <w:r w:rsidRPr="00E71E50">
        <w:rPr>
          <w:rStyle w:val="ad"/>
          <w:i w:val="0"/>
          <w:color w:val="FFFFFF" w:themeColor="background1"/>
          <w:sz w:val="28"/>
          <w:highlight w:val="black"/>
          <w:lang w:eastAsia="ru-RU"/>
        </w:rPr>
        <w:t>ссылку на фальшивые сайты.</w:t>
      </w:r>
    </w:p>
    <w:p w:rsidR="00E71E50" w:rsidRDefault="00D97F44" w:rsidP="00474FE8">
      <w:pPr>
        <w:pStyle w:val="5"/>
        <w:spacing w:before="0" w:after="240"/>
        <w:ind w:left="720"/>
        <w:jc w:val="both"/>
        <w:rPr>
          <w:rStyle w:val="ad"/>
          <w:i w:val="0"/>
          <w:color w:val="FFFFFF" w:themeColor="background1"/>
          <w:sz w:val="28"/>
          <w:highlight w:val="black"/>
          <w:lang w:eastAsia="ru-RU"/>
        </w:rPr>
      </w:pPr>
      <w:r w:rsidRPr="00071B5A">
        <w:rPr>
          <w:rStyle w:val="ad"/>
          <w:b/>
          <w:i w:val="0"/>
          <w:color w:val="FF0000"/>
          <w:sz w:val="28"/>
          <w:highlight w:val="black"/>
          <w:lang w:eastAsia="ru-RU"/>
        </w:rPr>
        <w:t>Мошенничество через электронную почту</w:t>
      </w:r>
      <w:r w:rsidRPr="00E71E50">
        <w:rPr>
          <w:rStyle w:val="ad"/>
          <w:i w:val="0"/>
          <w:color w:val="FFFFFF" w:themeColor="background1"/>
          <w:sz w:val="28"/>
          <w:highlight w:val="black"/>
          <w:lang w:eastAsia="ru-RU"/>
        </w:rPr>
        <w:t xml:space="preserve"> – так называемые «нигерийские письма». Они содержат в себе красивую легенду о наследстве от мифического родственника и просьбу перевести деньги на счет для получения оплаты услуг адвоката или выплаты комиссии;</w:t>
      </w:r>
    </w:p>
    <w:p w:rsidR="00E71E50" w:rsidRPr="00E71E50" w:rsidRDefault="00D97F44" w:rsidP="00E71E50">
      <w:pPr>
        <w:pStyle w:val="5"/>
        <w:spacing w:before="0" w:after="240"/>
        <w:ind w:left="720"/>
        <w:jc w:val="both"/>
        <w:rPr>
          <w:iCs/>
          <w:color w:val="FFFFFF" w:themeColor="background1"/>
          <w:sz w:val="28"/>
          <w:highlight w:val="black"/>
          <w:lang w:eastAsia="ru-RU"/>
        </w:rPr>
      </w:pPr>
      <w:r w:rsidRPr="00E71E50">
        <w:rPr>
          <w:rStyle w:val="ad"/>
          <w:b/>
          <w:i w:val="0"/>
          <w:color w:val="FF0000"/>
          <w:sz w:val="28"/>
          <w:highlight w:val="black"/>
          <w:lang w:eastAsia="ru-RU"/>
        </w:rPr>
        <w:t>Махинации</w:t>
      </w:r>
      <w:r w:rsidRPr="00E71E50">
        <w:rPr>
          <w:rStyle w:val="ad"/>
          <w:b/>
          <w:i w:val="0"/>
          <w:color w:val="FFFFFF" w:themeColor="background1"/>
          <w:sz w:val="28"/>
          <w:highlight w:val="black"/>
          <w:lang w:eastAsia="ru-RU"/>
        </w:rPr>
        <w:t xml:space="preserve"> </w:t>
      </w:r>
      <w:r w:rsidRPr="00E71E50">
        <w:rPr>
          <w:rStyle w:val="ad"/>
          <w:b/>
          <w:i w:val="0"/>
          <w:color w:val="FF0000"/>
          <w:sz w:val="28"/>
          <w:highlight w:val="black"/>
          <w:lang w:eastAsia="ru-RU"/>
        </w:rPr>
        <w:t>с интернет-кошельками</w:t>
      </w:r>
      <w:r w:rsidRPr="00E71E50">
        <w:rPr>
          <w:rStyle w:val="ad"/>
          <w:i w:val="0"/>
          <w:color w:val="FFFFFF" w:themeColor="background1"/>
          <w:sz w:val="28"/>
          <w:highlight w:val="black"/>
          <w:lang w:eastAsia="ru-RU"/>
        </w:rPr>
        <w:t xml:space="preserve"> – чаще всего в таких случаях покупатель переводит предоплату продавцу на интернет-кошелек, но в итоге не получает ни товара, ни денег</w:t>
      </w:r>
      <w:r w:rsidRPr="00E71E50">
        <w:rPr>
          <w:rFonts w:ascii="Segoe UI" w:eastAsia="Times New Roman" w:hAnsi="Segoe UI" w:cs="Segoe UI"/>
          <w:color w:val="FFFFFF" w:themeColor="background1"/>
          <w:sz w:val="28"/>
          <w:szCs w:val="26"/>
          <w:highlight w:val="black"/>
          <w:lang w:eastAsia="ru-RU"/>
        </w:rPr>
        <w:t>.</w:t>
      </w:r>
    </w:p>
    <w:p w:rsidR="00D97F44" w:rsidRPr="00E71E50" w:rsidRDefault="00AD5B41" w:rsidP="00E71E50">
      <w:pPr>
        <w:pStyle w:val="5"/>
        <w:spacing w:before="0" w:after="240"/>
        <w:ind w:left="720"/>
        <w:jc w:val="both"/>
        <w:rPr>
          <w:rStyle w:val="ad"/>
          <w:rFonts w:ascii="Segoe UI" w:eastAsia="Times New Roman" w:hAnsi="Segoe UI" w:cs="Segoe UI"/>
          <w:i w:val="0"/>
          <w:iCs w:val="0"/>
          <w:color w:val="FFFFFF" w:themeColor="background1"/>
          <w:sz w:val="28"/>
          <w:szCs w:val="26"/>
          <w:highlight w:val="black"/>
          <w:lang w:eastAsia="ru-RU"/>
        </w:rPr>
      </w:pPr>
      <w:r w:rsidRPr="00E71E50">
        <w:rPr>
          <w:rStyle w:val="ad"/>
          <w:b/>
          <w:i w:val="0"/>
          <w:color w:val="FF0000"/>
          <w:sz w:val="28"/>
          <w:highlight w:val="black"/>
          <w:lang w:eastAsia="ru-RU"/>
        </w:rPr>
        <w:t>Телефонные</w:t>
      </w:r>
      <w:r w:rsidRPr="00E71E50">
        <w:rPr>
          <w:rStyle w:val="ad"/>
          <w:b/>
          <w:color w:val="FF0000"/>
          <w:sz w:val="28"/>
          <w:highlight w:val="black"/>
          <w:lang w:eastAsia="ru-RU"/>
        </w:rPr>
        <w:t xml:space="preserve"> </w:t>
      </w:r>
      <w:r w:rsidRPr="00E71E50">
        <w:rPr>
          <w:rStyle w:val="ad"/>
          <w:b/>
          <w:i w:val="0"/>
          <w:color w:val="FF0000"/>
          <w:sz w:val="28"/>
          <w:highlight w:val="black"/>
          <w:lang w:eastAsia="ru-RU"/>
        </w:rPr>
        <w:t>мошенники</w:t>
      </w:r>
      <w:r w:rsidR="00C13FC1" w:rsidRPr="00E71E50">
        <w:rPr>
          <w:rStyle w:val="ad"/>
          <w:b/>
          <w:color w:val="FFFFFF" w:themeColor="background1"/>
          <w:sz w:val="28"/>
          <w:highlight w:val="black"/>
          <w:lang w:eastAsia="ru-RU"/>
        </w:rPr>
        <w:t xml:space="preserve"> </w:t>
      </w:r>
      <w:r w:rsidR="00C13FC1" w:rsidRPr="00E71E50">
        <w:rPr>
          <w:rStyle w:val="ad"/>
          <w:i w:val="0"/>
          <w:color w:val="FFFFFF" w:themeColor="background1"/>
          <w:sz w:val="28"/>
          <w:highlight w:val="black"/>
          <w:lang w:eastAsia="ru-RU"/>
        </w:rPr>
        <w:t>–</w:t>
      </w:r>
      <w:r w:rsidRPr="00E71E50">
        <w:rPr>
          <w:color w:val="FFFFFF" w:themeColor="background1"/>
          <w:sz w:val="22"/>
          <w:highlight w:val="black"/>
        </w:rPr>
        <w:t xml:space="preserve"> </w:t>
      </w:r>
      <w:r w:rsidRPr="00E71E50">
        <w:rPr>
          <w:rStyle w:val="ad"/>
          <w:i w:val="0"/>
          <w:color w:val="FFFFFF" w:themeColor="background1"/>
          <w:sz w:val="28"/>
          <w:highlight w:val="black"/>
          <w:lang w:eastAsia="ru-RU"/>
        </w:rPr>
        <w:t>звонки под видом сотрудников банков</w:t>
      </w:r>
      <w:r w:rsidR="00D6614F" w:rsidRPr="00E71E50">
        <w:rPr>
          <w:rStyle w:val="ad"/>
          <w:i w:val="0"/>
          <w:color w:val="FFFFFF" w:themeColor="background1"/>
          <w:sz w:val="28"/>
          <w:highlight w:val="black"/>
          <w:lang w:eastAsia="ru-RU"/>
        </w:rPr>
        <w:t>, благотворительных фондов, брокерские услуги.</w:t>
      </w:r>
    </w:p>
    <w:p w:rsidR="00D6614F" w:rsidRPr="00071B5A" w:rsidRDefault="00D6614F" w:rsidP="00E71E50">
      <w:pPr>
        <w:pStyle w:val="af3"/>
        <w:spacing w:after="240"/>
        <w:jc w:val="both"/>
        <w:rPr>
          <w:rStyle w:val="ad"/>
          <w:rFonts w:asciiTheme="majorHAnsi" w:eastAsiaTheme="majorEastAsia" w:hAnsiTheme="majorHAnsi" w:cstheme="majorBidi"/>
          <w:i w:val="0"/>
          <w:color w:val="FFFFFF" w:themeColor="background1"/>
          <w:sz w:val="28"/>
          <w:szCs w:val="24"/>
          <w:highlight w:val="black"/>
          <w:lang w:eastAsia="ru-RU"/>
        </w:rPr>
      </w:pPr>
      <w:r w:rsidRPr="00E71E50">
        <w:rPr>
          <w:rStyle w:val="ad"/>
          <w:rFonts w:asciiTheme="majorHAnsi" w:eastAsiaTheme="majorEastAsia" w:hAnsiTheme="majorHAnsi" w:cstheme="majorBidi"/>
          <w:b/>
          <w:i w:val="0"/>
          <w:color w:val="FF0000"/>
          <w:sz w:val="28"/>
          <w:szCs w:val="24"/>
          <w:highlight w:val="black"/>
          <w:lang w:eastAsia="ru-RU"/>
        </w:rPr>
        <w:t>Мошенничество с использованием нейросетей</w:t>
      </w:r>
      <w:r w:rsidR="00C13FC1" w:rsidRPr="00E71E50">
        <w:rPr>
          <w:rStyle w:val="ad"/>
          <w:rFonts w:asciiTheme="majorHAnsi" w:eastAsiaTheme="majorEastAsia" w:hAnsiTheme="majorHAnsi" w:cstheme="majorBidi"/>
          <w:b/>
          <w:color w:val="FFFFFF" w:themeColor="background1"/>
          <w:sz w:val="28"/>
          <w:szCs w:val="24"/>
          <w:highlight w:val="black"/>
          <w:lang w:eastAsia="ru-RU"/>
        </w:rPr>
        <w:t xml:space="preserve"> </w:t>
      </w:r>
      <w:r w:rsidR="00C13FC1" w:rsidRPr="00E71E50">
        <w:rPr>
          <w:rStyle w:val="ad"/>
          <w:i w:val="0"/>
          <w:color w:val="FFFFFF" w:themeColor="background1"/>
          <w:sz w:val="28"/>
          <w:highlight w:val="black"/>
          <w:lang w:eastAsia="ru-RU"/>
        </w:rPr>
        <w:t>–</w:t>
      </w:r>
      <w:r w:rsidRPr="00E71E50">
        <w:rPr>
          <w:color w:val="FFFFFF" w:themeColor="background1"/>
          <w:sz w:val="22"/>
          <w:highlight w:val="black"/>
        </w:rPr>
        <w:t xml:space="preserve"> </w:t>
      </w:r>
      <w:r w:rsidRPr="00E71E50">
        <w:rPr>
          <w:rStyle w:val="ad"/>
          <w:color w:val="FFFFFF" w:themeColor="background1"/>
          <w:sz w:val="28"/>
          <w:highlight w:val="black"/>
          <w:lang w:eastAsia="ru-RU"/>
        </w:rPr>
        <w:t xml:space="preserve">с </w:t>
      </w:r>
      <w:r w:rsidRPr="00071B5A">
        <w:rPr>
          <w:rStyle w:val="ad"/>
          <w:rFonts w:asciiTheme="majorHAnsi" w:eastAsiaTheme="majorEastAsia" w:hAnsiTheme="majorHAnsi" w:cstheme="majorBidi"/>
          <w:i w:val="0"/>
          <w:color w:val="FFFFFF" w:themeColor="background1"/>
          <w:sz w:val="28"/>
          <w:szCs w:val="24"/>
          <w:highlight w:val="black"/>
          <w:lang w:eastAsia="ru-RU"/>
        </w:rPr>
        <w:t>помощью специальных программ имитируют голоса родственников, знакомых или коллег, получив доступ к аккаунтам социальных сетей, на основе ваших же голосовых сообщений, с помощью нейросетей создают новые, в которых просят перевести денежные средства.</w:t>
      </w:r>
    </w:p>
    <w:p w:rsidR="00D6614F" w:rsidRPr="00071B5A" w:rsidRDefault="00D6614F" w:rsidP="00071B5A">
      <w:pPr>
        <w:pStyle w:val="af3"/>
        <w:jc w:val="both"/>
        <w:rPr>
          <w:rStyle w:val="ad"/>
          <w:rFonts w:asciiTheme="majorHAnsi" w:eastAsiaTheme="majorEastAsia" w:hAnsiTheme="majorHAnsi" w:cstheme="majorBidi"/>
          <w:i w:val="0"/>
          <w:color w:val="FFFFFF" w:themeColor="background1"/>
          <w:sz w:val="28"/>
          <w:szCs w:val="24"/>
          <w:highlight w:val="black"/>
          <w:lang w:eastAsia="ru-RU"/>
        </w:rPr>
      </w:pPr>
      <w:r w:rsidRPr="00E71E50">
        <w:rPr>
          <w:rStyle w:val="ad"/>
          <w:rFonts w:asciiTheme="majorHAnsi" w:eastAsiaTheme="majorEastAsia" w:hAnsiTheme="majorHAnsi" w:cstheme="majorBidi"/>
          <w:b/>
          <w:i w:val="0"/>
          <w:color w:val="FF0000"/>
          <w:sz w:val="28"/>
          <w:szCs w:val="24"/>
          <w:highlight w:val="black"/>
          <w:lang w:eastAsia="ru-RU"/>
        </w:rPr>
        <w:t>Предложения за вознаграждение принять участие в опросе</w:t>
      </w:r>
      <w:r w:rsidR="00C13FC1" w:rsidRPr="00071B5A">
        <w:rPr>
          <w:rStyle w:val="ad"/>
          <w:rFonts w:asciiTheme="majorHAnsi" w:eastAsiaTheme="majorEastAsia" w:hAnsiTheme="majorHAnsi" w:cstheme="majorBidi"/>
          <w:i w:val="0"/>
          <w:color w:val="FFFFFF" w:themeColor="background1"/>
          <w:sz w:val="28"/>
          <w:szCs w:val="24"/>
          <w:highlight w:val="black"/>
          <w:lang w:eastAsia="ru-RU"/>
        </w:rPr>
        <w:t>–</w:t>
      </w:r>
      <w:r w:rsidRPr="00071B5A">
        <w:rPr>
          <w:rStyle w:val="ad"/>
          <w:rFonts w:asciiTheme="majorHAnsi" w:eastAsiaTheme="majorEastAsia" w:hAnsiTheme="majorHAnsi" w:cstheme="majorBidi"/>
          <w:color w:val="FFFFFF" w:themeColor="background1"/>
          <w:sz w:val="28"/>
          <w:szCs w:val="24"/>
          <w:highlight w:val="black"/>
          <w:lang w:eastAsia="ru-RU"/>
        </w:rPr>
        <w:t xml:space="preserve"> </w:t>
      </w:r>
      <w:r w:rsidRPr="00071B5A">
        <w:rPr>
          <w:rStyle w:val="ad"/>
          <w:rFonts w:asciiTheme="majorHAnsi" w:eastAsiaTheme="majorEastAsia" w:hAnsiTheme="majorHAnsi" w:cstheme="majorBidi"/>
          <w:i w:val="0"/>
          <w:color w:val="FFFFFF" w:themeColor="background1"/>
          <w:sz w:val="28"/>
          <w:szCs w:val="24"/>
          <w:highlight w:val="black"/>
          <w:lang w:eastAsia="ru-RU"/>
        </w:rPr>
        <w:t xml:space="preserve">для этого предлагается скачать фейковое мобильное приложение с поддельного магазина, в котором замаскирован вирус. </w:t>
      </w:r>
      <w:r w:rsidR="005E3B95">
        <w:rPr>
          <w:rStyle w:val="ad"/>
          <w:rFonts w:asciiTheme="majorHAnsi" w:eastAsiaTheme="majorEastAsia" w:hAnsiTheme="majorHAnsi" w:cstheme="majorBidi"/>
          <w:i w:val="0"/>
          <w:color w:val="FFFFFF" w:themeColor="background1"/>
          <w:sz w:val="28"/>
          <w:szCs w:val="24"/>
          <w:highlight w:val="black"/>
          <w:lang w:eastAsia="ru-RU"/>
        </w:rPr>
        <w:t>Д</w:t>
      </w:r>
      <w:r w:rsidRPr="00071B5A">
        <w:rPr>
          <w:rStyle w:val="ad"/>
          <w:rFonts w:asciiTheme="majorHAnsi" w:eastAsiaTheme="majorEastAsia" w:hAnsiTheme="majorHAnsi" w:cstheme="majorBidi"/>
          <w:i w:val="0"/>
          <w:color w:val="FFFFFF" w:themeColor="background1"/>
          <w:sz w:val="28"/>
          <w:szCs w:val="24"/>
          <w:highlight w:val="black"/>
          <w:lang w:eastAsia="ru-RU"/>
        </w:rPr>
        <w:t xml:space="preserve">ля </w:t>
      </w:r>
      <w:r w:rsidR="005E3B95">
        <w:rPr>
          <w:rStyle w:val="ad"/>
          <w:rFonts w:asciiTheme="majorHAnsi" w:eastAsiaTheme="majorEastAsia" w:hAnsiTheme="majorHAnsi" w:cstheme="majorBidi"/>
          <w:i w:val="0"/>
          <w:color w:val="FFFFFF" w:themeColor="background1"/>
          <w:sz w:val="28"/>
          <w:szCs w:val="24"/>
          <w:highlight w:val="black"/>
          <w:lang w:eastAsia="ru-RU"/>
        </w:rPr>
        <w:t>выплаты</w:t>
      </w:r>
      <w:r w:rsidRPr="00071B5A">
        <w:rPr>
          <w:rStyle w:val="ad"/>
          <w:rFonts w:asciiTheme="majorHAnsi" w:eastAsiaTheme="majorEastAsia" w:hAnsiTheme="majorHAnsi" w:cstheme="majorBidi"/>
          <w:i w:val="0"/>
          <w:color w:val="FFFFFF" w:themeColor="background1"/>
          <w:sz w:val="28"/>
          <w:szCs w:val="24"/>
          <w:highlight w:val="black"/>
          <w:lang w:eastAsia="ru-RU"/>
        </w:rPr>
        <w:t xml:space="preserve"> вознаграждения просят ввести данные банковской карты   </w:t>
      </w:r>
    </w:p>
    <w:sectPr w:rsidR="00D6614F" w:rsidRPr="00071B5A" w:rsidSect="00D0706D">
      <w:pgSz w:w="16838" w:h="11906" w:orient="landscape" w:code="9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2B57" w:rsidRDefault="00692B57" w:rsidP="00D97F44">
      <w:pPr>
        <w:spacing w:after="0" w:line="240" w:lineRule="auto"/>
      </w:pPr>
      <w:r>
        <w:separator/>
      </w:r>
    </w:p>
  </w:endnote>
  <w:endnote w:type="continuationSeparator" w:id="0">
    <w:p w:rsidR="00692B57" w:rsidRDefault="00692B57" w:rsidP="00D97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2B57" w:rsidRDefault="00692B57" w:rsidP="00D97F44">
      <w:pPr>
        <w:spacing w:after="0" w:line="240" w:lineRule="auto"/>
      </w:pPr>
      <w:r>
        <w:separator/>
      </w:r>
    </w:p>
  </w:footnote>
  <w:footnote w:type="continuationSeparator" w:id="0">
    <w:p w:rsidR="00692B57" w:rsidRDefault="00692B57" w:rsidP="00D97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5630F"/>
    <w:multiLevelType w:val="multilevel"/>
    <w:tmpl w:val="18CA6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923E22"/>
    <w:multiLevelType w:val="hybridMultilevel"/>
    <w:tmpl w:val="CBFAD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805"/>
    <w:rsid w:val="00071B5A"/>
    <w:rsid w:val="000A606F"/>
    <w:rsid w:val="00374C80"/>
    <w:rsid w:val="00474FE8"/>
    <w:rsid w:val="005E3B95"/>
    <w:rsid w:val="006329F3"/>
    <w:rsid w:val="006450C2"/>
    <w:rsid w:val="00692B57"/>
    <w:rsid w:val="006B6403"/>
    <w:rsid w:val="007B4A51"/>
    <w:rsid w:val="00826805"/>
    <w:rsid w:val="008B7D9F"/>
    <w:rsid w:val="009C3B80"/>
    <w:rsid w:val="00AD5B41"/>
    <w:rsid w:val="00C13FC1"/>
    <w:rsid w:val="00C40A28"/>
    <w:rsid w:val="00C8312B"/>
    <w:rsid w:val="00D0706D"/>
    <w:rsid w:val="00D6614F"/>
    <w:rsid w:val="00D97F44"/>
    <w:rsid w:val="00E71E50"/>
    <w:rsid w:val="00FE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E4A83"/>
  <w15:chartTrackingRefBased/>
  <w15:docId w15:val="{81A48DC5-7AB1-4BD6-A8FF-F963E73D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0A28"/>
  </w:style>
  <w:style w:type="paragraph" w:styleId="1">
    <w:name w:val="heading 1"/>
    <w:basedOn w:val="a"/>
    <w:next w:val="a"/>
    <w:link w:val="10"/>
    <w:uiPriority w:val="9"/>
    <w:qFormat/>
    <w:rsid w:val="00C40A28"/>
    <w:pPr>
      <w:keepNext/>
      <w:keepLines/>
      <w:pBdr>
        <w:left w:val="single" w:sz="12" w:space="12" w:color="6FEBA0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C40A2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40A2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C40A28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40A28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0A28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0A28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0A28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0A28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0A28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C40A28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40A2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40A28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C40A28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40A28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C40A28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40A28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C40A28"/>
    <w:rPr>
      <w:rFonts w:asciiTheme="majorHAnsi" w:eastAsiaTheme="majorEastAsia" w:hAnsiTheme="majorHAnsi" w:cstheme="majorBidi"/>
      <w:i/>
      <w:iCs/>
      <w:caps/>
    </w:rPr>
  </w:style>
  <w:style w:type="paragraph" w:styleId="a3">
    <w:name w:val="caption"/>
    <w:basedOn w:val="a"/>
    <w:next w:val="a"/>
    <w:uiPriority w:val="35"/>
    <w:semiHidden/>
    <w:unhideWhenUsed/>
    <w:qFormat/>
    <w:rsid w:val="00C40A28"/>
    <w:pPr>
      <w:spacing w:line="240" w:lineRule="auto"/>
    </w:pPr>
    <w:rPr>
      <w:b/>
      <w:bCs/>
      <w:color w:val="6FEBA0" w:themeColor="accent2"/>
      <w:spacing w:val="10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C40A2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5">
    <w:name w:val="Заголовок Знак"/>
    <w:basedOn w:val="a0"/>
    <w:link w:val="a4"/>
    <w:uiPriority w:val="10"/>
    <w:rsid w:val="00C40A28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6">
    <w:name w:val="Subtitle"/>
    <w:basedOn w:val="a"/>
    <w:next w:val="a"/>
    <w:link w:val="a7"/>
    <w:uiPriority w:val="11"/>
    <w:qFormat/>
    <w:rsid w:val="00C40A28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40A28"/>
    <w:rPr>
      <w:color w:val="000000" w:themeColor="text1"/>
      <w:sz w:val="24"/>
      <w:szCs w:val="24"/>
    </w:rPr>
  </w:style>
  <w:style w:type="character" w:styleId="a8">
    <w:name w:val="Strong"/>
    <w:basedOn w:val="a0"/>
    <w:uiPriority w:val="22"/>
    <w:qFormat/>
    <w:rsid w:val="00C40A28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9">
    <w:name w:val="Emphasis"/>
    <w:basedOn w:val="a0"/>
    <w:uiPriority w:val="20"/>
    <w:qFormat/>
    <w:rsid w:val="00C40A28"/>
    <w:rPr>
      <w:rFonts w:asciiTheme="minorHAnsi" w:eastAsiaTheme="minorEastAsia" w:hAnsiTheme="minorHAnsi" w:cstheme="minorBidi"/>
      <w:i/>
      <w:iCs/>
      <w:color w:val="22E06D" w:themeColor="accent2" w:themeShade="BF"/>
      <w:sz w:val="20"/>
      <w:szCs w:val="20"/>
    </w:rPr>
  </w:style>
  <w:style w:type="paragraph" w:styleId="aa">
    <w:name w:val="No Spacing"/>
    <w:uiPriority w:val="1"/>
    <w:qFormat/>
    <w:rsid w:val="00C40A2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40A28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C40A28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40A28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22E06D" w:themeColor="accent2" w:themeShade="BF"/>
      <w:spacing w:val="10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C40A28"/>
    <w:rPr>
      <w:rFonts w:asciiTheme="majorHAnsi" w:eastAsiaTheme="majorEastAsia" w:hAnsiTheme="majorHAnsi" w:cstheme="majorBidi"/>
      <w:caps/>
      <w:color w:val="22E06D" w:themeColor="accent2" w:themeShade="BF"/>
      <w:spacing w:val="10"/>
      <w:sz w:val="28"/>
      <w:szCs w:val="28"/>
    </w:rPr>
  </w:style>
  <w:style w:type="character" w:styleId="ad">
    <w:name w:val="Subtle Emphasis"/>
    <w:basedOn w:val="a0"/>
    <w:uiPriority w:val="19"/>
    <w:qFormat/>
    <w:rsid w:val="00C40A28"/>
    <w:rPr>
      <w:i/>
      <w:iCs/>
      <w:color w:val="auto"/>
    </w:rPr>
  </w:style>
  <w:style w:type="character" w:styleId="ae">
    <w:name w:val="Intense Emphasis"/>
    <w:basedOn w:val="a0"/>
    <w:uiPriority w:val="21"/>
    <w:qFormat/>
    <w:rsid w:val="00C40A28"/>
    <w:rPr>
      <w:rFonts w:asciiTheme="minorHAnsi" w:eastAsiaTheme="minorEastAsia" w:hAnsiTheme="minorHAnsi" w:cstheme="minorBidi"/>
      <w:b/>
      <w:bCs/>
      <w:i/>
      <w:iCs/>
      <w:color w:val="22E06D" w:themeColor="accent2" w:themeShade="BF"/>
      <w:spacing w:val="0"/>
      <w:w w:val="100"/>
      <w:position w:val="0"/>
      <w:sz w:val="20"/>
      <w:szCs w:val="20"/>
    </w:rPr>
  </w:style>
  <w:style w:type="character" w:styleId="af">
    <w:name w:val="Subtle Reference"/>
    <w:basedOn w:val="a0"/>
    <w:uiPriority w:val="31"/>
    <w:qFormat/>
    <w:rsid w:val="00C40A28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C40A28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1">
    <w:name w:val="Book Title"/>
    <w:basedOn w:val="a0"/>
    <w:uiPriority w:val="33"/>
    <w:qFormat/>
    <w:rsid w:val="00C40A28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C40A28"/>
    <w:pPr>
      <w:outlineLvl w:val="9"/>
    </w:pPr>
  </w:style>
  <w:style w:type="paragraph" w:styleId="af3">
    <w:name w:val="List Paragraph"/>
    <w:basedOn w:val="a"/>
    <w:uiPriority w:val="34"/>
    <w:qFormat/>
    <w:rsid w:val="00C40A28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D97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D97F44"/>
  </w:style>
  <w:style w:type="paragraph" w:styleId="af6">
    <w:name w:val="footer"/>
    <w:basedOn w:val="a"/>
    <w:link w:val="af7"/>
    <w:uiPriority w:val="99"/>
    <w:unhideWhenUsed/>
    <w:rsid w:val="00D97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D97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18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Цитаты">
  <a:themeElements>
    <a:clrScheme name="Цитаты">
      <a:dk1>
        <a:sysClr val="windowText" lastClr="000000"/>
      </a:dk1>
      <a:lt1>
        <a:sysClr val="window" lastClr="FFFFFF"/>
      </a:lt1>
      <a:dk2>
        <a:srgbClr val="212121"/>
      </a:dk2>
      <a:lt2>
        <a:srgbClr val="636363"/>
      </a:lt2>
      <a:accent1>
        <a:srgbClr val="00C6BB"/>
      </a:accent1>
      <a:accent2>
        <a:srgbClr val="6FEBA0"/>
      </a:accent2>
      <a:accent3>
        <a:srgbClr val="B6DF5E"/>
      </a:accent3>
      <a:accent4>
        <a:srgbClr val="EFB251"/>
      </a:accent4>
      <a:accent5>
        <a:srgbClr val="EF755F"/>
      </a:accent5>
      <a:accent6>
        <a:srgbClr val="ED515C"/>
      </a:accent6>
      <a:hlink>
        <a:srgbClr val="8F8F8F"/>
      </a:hlink>
      <a:folHlink>
        <a:srgbClr val="A5A5A5"/>
      </a:folHlink>
    </a:clrScheme>
    <a:fontScheme name="Цитаты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</a:schemeClr>
            </a:gs>
            <a:gs pos="100000">
              <a:schemeClr val="phClr">
                <a:tint val="84000"/>
                <a:shade val="84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90000"/>
                <a:satMod val="120000"/>
                <a:lumMod val="90000"/>
              </a:schemeClr>
            </a:gs>
            <a:gs pos="100000">
              <a:schemeClr val="phClr"/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Quotable" id="{39EC5628-30ED-4578-ACD8-9820EDB8E15A}" vid="{6F3559E9-1A4C-49D8-94D4-F41003531C4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7A569-25B8-414A-B4E2-BF52D6621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aidashirkova@gmail.com</dc:creator>
  <cp:keywords/>
  <dc:description/>
  <cp:lastModifiedBy>Яфизова Диляра Дамировна</cp:lastModifiedBy>
  <cp:revision>3</cp:revision>
  <dcterms:created xsi:type="dcterms:W3CDTF">2024-03-18T12:11:00Z</dcterms:created>
  <dcterms:modified xsi:type="dcterms:W3CDTF">2024-03-18T12:29:00Z</dcterms:modified>
</cp:coreProperties>
</file>